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7A2A43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30. 4</w:t>
      </w:r>
      <w:r w:rsidR="008E2CD1">
        <w:rPr>
          <w:b/>
          <w:sz w:val="28"/>
          <w:szCs w:val="28"/>
        </w:rPr>
        <w:t>. 2014 od 18,00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A2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A2A43">
        <w:rPr>
          <w:b/>
          <w:sz w:val="28"/>
          <w:szCs w:val="28"/>
        </w:rPr>
        <w:t>. Schválení účetní závěrky za rok 2013</w:t>
      </w:r>
    </w:p>
    <w:p w:rsidR="008E2CD1" w:rsidRDefault="007A2A43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 Výsledky kontroly hospodaření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7A2A43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Vyvěšeno: 15. 4</w:t>
      </w:r>
      <w:r w:rsidR="008E2CD1">
        <w:rPr>
          <w:b/>
          <w:sz w:val="28"/>
          <w:szCs w:val="28"/>
        </w:rPr>
        <w:t>. 2014</w:t>
      </w:r>
    </w:p>
    <w:p w:rsidR="008E2CD1" w:rsidRDefault="007A2A43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30. 4</w:t>
      </w:r>
      <w:bookmarkStart w:id="0" w:name="_GoBack"/>
      <w:bookmarkEnd w:id="0"/>
      <w:r w:rsidR="008E2CD1">
        <w:rPr>
          <w:b/>
          <w:sz w:val="28"/>
          <w:szCs w:val="28"/>
        </w:rPr>
        <w:t>. 2014</w:t>
      </w:r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D1"/>
    <w:rsid w:val="007A2A43"/>
    <w:rsid w:val="008E2CD1"/>
    <w:rsid w:val="0092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Vávrová Dana</cp:lastModifiedBy>
  <cp:revision>3</cp:revision>
  <dcterms:created xsi:type="dcterms:W3CDTF">2015-04-22T07:31:00Z</dcterms:created>
  <dcterms:modified xsi:type="dcterms:W3CDTF">2015-04-22T07:32:00Z</dcterms:modified>
</cp:coreProperties>
</file>