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FD7515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16. 7</w:t>
      </w:r>
      <w:r w:rsidR="008E2CD1">
        <w:rPr>
          <w:b/>
          <w:sz w:val="28"/>
          <w:szCs w:val="28"/>
        </w:rPr>
        <w:t>. 2014 od 18,00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D7515">
        <w:rPr>
          <w:b/>
          <w:sz w:val="28"/>
          <w:szCs w:val="28"/>
        </w:rPr>
        <w:t>.  Hospodaření obce za první pololetí 2014</w:t>
      </w:r>
    </w:p>
    <w:p w:rsidR="008E2CD1" w:rsidRDefault="00A615DA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D7515">
        <w:rPr>
          <w:b/>
          <w:sz w:val="28"/>
          <w:szCs w:val="28"/>
        </w:rPr>
        <w:t xml:space="preserve"> Plnění rozpočtu za první pololetí 2014</w:t>
      </w:r>
    </w:p>
    <w:p w:rsidR="00A615DA" w:rsidRDefault="00FD75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4. Rozpočtové opatření č. 3</w:t>
      </w:r>
    </w:p>
    <w:p w:rsidR="00FD7515" w:rsidRDefault="00FD75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5. Stanovení počtu členů zastupitelstva obce volených ve volebním obvodu obce Lhotky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FD75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 1. 7</w:t>
      </w:r>
      <w:r w:rsidR="008E2CD1">
        <w:rPr>
          <w:b/>
          <w:sz w:val="28"/>
          <w:szCs w:val="28"/>
        </w:rPr>
        <w:t>. 2014</w:t>
      </w:r>
    </w:p>
    <w:p w:rsidR="008E2CD1" w:rsidRDefault="00FD75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16. 7</w:t>
      </w:r>
      <w:bookmarkStart w:id="0" w:name="_GoBack"/>
      <w:bookmarkEnd w:id="0"/>
      <w:r w:rsidR="008E2CD1">
        <w:rPr>
          <w:b/>
          <w:sz w:val="28"/>
          <w:szCs w:val="28"/>
        </w:rPr>
        <w:t>. 2014</w:t>
      </w:r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D1"/>
    <w:rsid w:val="007A2A43"/>
    <w:rsid w:val="008E2CD1"/>
    <w:rsid w:val="0092288E"/>
    <w:rsid w:val="00A615DA"/>
    <w:rsid w:val="00EC0357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Vávrová Dana</cp:lastModifiedBy>
  <cp:revision>3</cp:revision>
  <dcterms:created xsi:type="dcterms:W3CDTF">2015-04-22T07:37:00Z</dcterms:created>
  <dcterms:modified xsi:type="dcterms:W3CDTF">2015-04-22T07:40:00Z</dcterms:modified>
</cp:coreProperties>
</file>